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89A9" w14:textId="77777777" w:rsidR="00FE2CD2" w:rsidRDefault="00FE2CD2" w:rsidP="00FE2C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32"/>
          <w:szCs w:val="34"/>
          <w:lang w:eastAsia="zh-CN" w:bidi="hi-IN"/>
        </w:rPr>
      </w:pPr>
    </w:p>
    <w:p w14:paraId="0C3A6346" w14:textId="1CD805DC" w:rsidR="00FE2CD2" w:rsidRPr="0009492E" w:rsidRDefault="00FE2CD2" w:rsidP="00FE2C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32"/>
          <w:szCs w:val="34"/>
          <w:lang w:eastAsia="zh-CN" w:bidi="hi-IN"/>
        </w:rPr>
      </w:pPr>
      <w:r>
        <w:rPr>
          <w:rFonts w:ascii="Times New Roman" w:eastAsia="Arial Unicode MS" w:hAnsi="Times New Roman" w:cs="Mangal"/>
          <w:b/>
          <w:kern w:val="3"/>
          <w:sz w:val="32"/>
          <w:szCs w:val="34"/>
          <w:lang w:eastAsia="zh-CN" w:bidi="hi-IN"/>
        </w:rPr>
        <w:t>Okresy</w:t>
      </w:r>
      <w:r w:rsidRPr="0009492E">
        <w:rPr>
          <w:rFonts w:ascii="Times New Roman" w:eastAsia="Arial Unicode MS" w:hAnsi="Times New Roman" w:cs="Mangal"/>
          <w:b/>
          <w:kern w:val="3"/>
          <w:sz w:val="32"/>
          <w:szCs w:val="34"/>
          <w:lang w:eastAsia="zh-CN" w:bidi="hi-IN"/>
        </w:rPr>
        <w:t xml:space="preserve"> w roku szkolnym 20</w:t>
      </w:r>
      <w:r>
        <w:rPr>
          <w:rFonts w:ascii="Times New Roman" w:eastAsia="Arial Unicode MS" w:hAnsi="Times New Roman" w:cs="Mangal"/>
          <w:b/>
          <w:kern w:val="3"/>
          <w:sz w:val="32"/>
          <w:szCs w:val="34"/>
          <w:lang w:eastAsia="zh-CN" w:bidi="hi-IN"/>
        </w:rPr>
        <w:t>25</w:t>
      </w:r>
      <w:r w:rsidRPr="0009492E">
        <w:rPr>
          <w:rFonts w:ascii="Times New Roman" w:eastAsia="Arial Unicode MS" w:hAnsi="Times New Roman" w:cs="Mangal"/>
          <w:b/>
          <w:kern w:val="3"/>
          <w:sz w:val="32"/>
          <w:szCs w:val="34"/>
          <w:lang w:eastAsia="zh-CN" w:bidi="hi-IN"/>
        </w:rPr>
        <w:t>/20</w:t>
      </w:r>
      <w:r>
        <w:rPr>
          <w:rFonts w:ascii="Times New Roman" w:eastAsia="Arial Unicode MS" w:hAnsi="Times New Roman" w:cs="Mangal"/>
          <w:b/>
          <w:kern w:val="3"/>
          <w:sz w:val="32"/>
          <w:szCs w:val="34"/>
          <w:lang w:eastAsia="zh-CN" w:bidi="hi-IN"/>
        </w:rPr>
        <w:t>26</w:t>
      </w:r>
    </w:p>
    <w:p w14:paraId="36FF2ECD" w14:textId="77777777" w:rsidR="00FE2CD2" w:rsidRPr="00A16EF4" w:rsidRDefault="00FE2CD2" w:rsidP="00FE2CD2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Mangal"/>
          <w:b/>
          <w:kern w:val="3"/>
          <w:sz w:val="32"/>
          <w:szCs w:val="34"/>
          <w:lang w:eastAsia="zh-CN" w:bidi="hi-IN"/>
        </w:rPr>
      </w:pPr>
    </w:p>
    <w:p w14:paraId="76B3350D" w14:textId="77777777" w:rsidR="00FE2CD2" w:rsidRPr="000007F6" w:rsidRDefault="00FE2CD2" w:rsidP="00FE2CD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</w:pPr>
      <w:r w:rsidRPr="00A16EF4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I okres –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A16EF4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1 września 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5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 – 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16 stycznia 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6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 (18 tygodni)</w:t>
      </w:r>
    </w:p>
    <w:p w14:paraId="540737F8" w14:textId="77777777" w:rsidR="00FE2CD2" w:rsidRPr="000007F6" w:rsidRDefault="00FE2CD2" w:rsidP="00FE2CD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</w:pPr>
    </w:p>
    <w:p w14:paraId="33FB15DD" w14:textId="77777777" w:rsidR="00FE2CD2" w:rsidRDefault="00FE2CD2" w:rsidP="00FE2CD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</w:pP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II okres –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19 stycznia 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202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6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 – 2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6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 czerwca 202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6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  (20</w:t>
      </w:r>
      <w:r w:rsidRPr="00A51C26">
        <w:rPr>
          <w:rFonts w:ascii="Times New Roman" w:eastAsia="Arial Unicode MS" w:hAnsi="Times New Roman" w:cs="Mangal"/>
          <w:b/>
          <w:color w:val="FF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tygodni)</w:t>
      </w:r>
    </w:p>
    <w:p w14:paraId="428280EC" w14:textId="77777777" w:rsidR="00FE2CD2" w:rsidRDefault="00FE2CD2" w:rsidP="00FE2CD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</w:pPr>
    </w:p>
    <w:p w14:paraId="2398BC12" w14:textId="77777777" w:rsidR="00FE2CD2" w:rsidRPr="00A16EF4" w:rsidRDefault="00FE2CD2" w:rsidP="00FE2CD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klasy maturalne do 24 kwietnia 2026  (</w:t>
      </w:r>
      <w:r w:rsidRPr="000007F6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12</w:t>
      </w:r>
      <w:r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 xml:space="preserve"> tygodni)</w:t>
      </w:r>
    </w:p>
    <w:p w14:paraId="3573CC51" w14:textId="77777777" w:rsidR="00FE2CD2" w:rsidRPr="000B45DA" w:rsidRDefault="00FE2CD2" w:rsidP="00FE2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367207BC" w14:textId="77777777" w:rsidR="00FE2CD2" w:rsidRDefault="00FE2CD2" w:rsidP="00FE2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4F9F75A3" w14:textId="77777777" w:rsidR="00FE2CD2" w:rsidRPr="000B45DA" w:rsidRDefault="00FE2CD2" w:rsidP="00FE2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14:paraId="3370CCDA" w14:textId="77777777" w:rsidR="00FE2CD2" w:rsidRDefault="00FE2CD2" w:rsidP="00FE2CD2">
      <w:pPr>
        <w:tabs>
          <w:tab w:val="left" w:pos="2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pl-PL"/>
        </w:rPr>
        <w:t>Praktyki zawodowe: klasa II (TL), III Technikum (TL) : 4 tygodnie</w:t>
      </w:r>
    </w:p>
    <w:p w14:paraId="6EFCAE8B" w14:textId="77777777" w:rsidR="00D12E37" w:rsidRDefault="00D12E37"/>
    <w:sectPr w:rsidR="00D1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D2"/>
    <w:rsid w:val="00364AD6"/>
    <w:rsid w:val="00D12E37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B69F"/>
  <w15:chartTrackingRefBased/>
  <w15:docId w15:val="{A73623B3-9958-473D-8258-7A621F8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2025-09-10T09:06:00Z</dcterms:created>
  <dcterms:modified xsi:type="dcterms:W3CDTF">2025-09-10T09:07:00Z</dcterms:modified>
</cp:coreProperties>
</file>